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5E8F0" w14:textId="3CDE6B7F" w:rsidR="003227EB" w:rsidRDefault="003227EB" w:rsidP="003227EB">
      <w:pPr>
        <w:keepNext/>
        <w:pBdr>
          <w:bottom w:val="single" w:sz="4" w:space="1" w:color="auto"/>
        </w:pBdr>
        <w:tabs>
          <w:tab w:val="right" w:pos="9639"/>
        </w:tabs>
        <w:spacing w:after="0"/>
        <w:outlineLvl w:val="0"/>
        <w:rPr>
          <w:rFonts w:ascii="Arial" w:hAnsi="Arial" w:cs="Arial"/>
          <w:b/>
          <w:sz w:val="24"/>
        </w:rPr>
      </w:pPr>
      <w:bookmarkStart w:id="0" w:name="_Toc119925371"/>
      <w:r>
        <w:rPr>
          <w:rFonts w:ascii="Arial" w:hAnsi="Arial" w:cs="Arial"/>
          <w:b/>
          <w:sz w:val="24"/>
        </w:rPr>
        <w:t>3GPP TSG-SA5 Meeting #147</w:t>
      </w:r>
      <w:r>
        <w:rPr>
          <w:rFonts w:ascii="Arial" w:hAnsi="Arial" w:cs="Arial"/>
          <w:b/>
          <w:sz w:val="24"/>
        </w:rPr>
        <w:tab/>
        <w:t>S5-23</w:t>
      </w:r>
      <w:r w:rsidR="00B8003C">
        <w:rPr>
          <w:rFonts w:ascii="Arial" w:hAnsi="Arial" w:cs="Arial"/>
          <w:b/>
          <w:sz w:val="24"/>
        </w:rPr>
        <w:t>2678</w:t>
      </w:r>
    </w:p>
    <w:p w14:paraId="3C862132" w14:textId="77777777" w:rsidR="003227EB" w:rsidRPr="00D71EE5" w:rsidRDefault="003227EB" w:rsidP="003227EB">
      <w:pPr>
        <w:keepNext/>
        <w:pBdr>
          <w:bottom w:val="single" w:sz="4" w:space="1" w:color="auto"/>
        </w:pBdr>
        <w:tabs>
          <w:tab w:val="right" w:pos="9639"/>
        </w:tabs>
        <w:spacing w:after="0"/>
        <w:outlineLvl w:val="0"/>
        <w:rPr>
          <w:rFonts w:ascii="Arial" w:hAnsi="Arial" w:cs="Arial"/>
          <w:b/>
          <w:sz w:val="24"/>
        </w:rPr>
      </w:pPr>
      <w:r>
        <w:rPr>
          <w:rFonts w:ascii="Arial" w:hAnsi="Arial" w:cs="Arial"/>
          <w:b/>
          <w:sz w:val="22"/>
        </w:rPr>
        <w:t>Athens, Greece</w:t>
      </w:r>
      <w:r w:rsidRPr="00A20617">
        <w:rPr>
          <w:rFonts w:ascii="Arial" w:hAnsi="Arial" w:cs="Arial"/>
          <w:b/>
          <w:sz w:val="22"/>
        </w:rPr>
        <w:t xml:space="preserve">, </w:t>
      </w:r>
      <w:r>
        <w:rPr>
          <w:rFonts w:ascii="Arial" w:hAnsi="Arial" w:cs="Arial"/>
          <w:b/>
          <w:sz w:val="22"/>
        </w:rPr>
        <w:t>27</w:t>
      </w:r>
      <w:r w:rsidRPr="007E4D15">
        <w:rPr>
          <w:rFonts w:ascii="Arial" w:hAnsi="Arial" w:cs="Arial"/>
          <w:b/>
          <w:sz w:val="22"/>
          <w:vertAlign w:val="superscript"/>
        </w:rPr>
        <w:t>th</w:t>
      </w:r>
      <w:r>
        <w:rPr>
          <w:rFonts w:ascii="Arial" w:hAnsi="Arial" w:cs="Arial"/>
          <w:b/>
          <w:sz w:val="22"/>
        </w:rPr>
        <w:t xml:space="preserve"> Feb 2023 to 3rd Mar</w:t>
      </w:r>
      <w:r w:rsidRPr="00A20617">
        <w:rPr>
          <w:rFonts w:ascii="Arial" w:hAnsi="Arial" w:cs="Arial"/>
          <w:b/>
          <w:sz w:val="22"/>
        </w:rPr>
        <w:t xml:space="preserve"> 202</w:t>
      </w:r>
      <w:r>
        <w:rPr>
          <w:rFonts w:ascii="Arial" w:hAnsi="Arial" w:cs="Arial"/>
          <w:b/>
          <w:sz w:val="22"/>
        </w:rPr>
        <w:t xml:space="preserve">3                                             </w:t>
      </w:r>
    </w:p>
    <w:p w14:paraId="00B4451F" w14:textId="26C61A1E" w:rsidR="003227EB" w:rsidRPr="009A6EED" w:rsidRDefault="003227EB" w:rsidP="003227EB">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sidR="007D4C5A">
        <w:rPr>
          <w:rFonts w:ascii="Arial" w:hAnsi="Arial"/>
          <w:b/>
          <w:lang w:val="en-US"/>
        </w:rPr>
        <w:t>Nokia</w:t>
      </w:r>
    </w:p>
    <w:p w14:paraId="2BD85D3A" w14:textId="5ADA9501" w:rsidR="003227EB" w:rsidRDefault="003227EB" w:rsidP="003227EB">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Pr>
          <w:rFonts w:ascii="Arial" w:hAnsi="Arial" w:cs="Arial"/>
          <w:b/>
        </w:rPr>
        <w:t xml:space="preserve">Rel-18 pCR 28.829 – Update </w:t>
      </w:r>
      <w:r w:rsidR="00C36F10">
        <w:rPr>
          <w:rFonts w:ascii="Arial" w:hAnsi="Arial" w:cs="Arial"/>
          <w:b/>
        </w:rPr>
        <w:t>7</w:t>
      </w:r>
    </w:p>
    <w:p w14:paraId="1ECC7474" w14:textId="1EC31B3E" w:rsidR="003227EB" w:rsidRPr="00125E82" w:rsidRDefault="003227EB" w:rsidP="003227EB">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Pr>
          <w:rFonts w:ascii="Arial" w:hAnsi="Arial"/>
          <w:b/>
          <w:lang w:eastAsia="zh-CN"/>
        </w:rPr>
        <w:t>Approval</w:t>
      </w:r>
    </w:p>
    <w:p w14:paraId="249C56D7" w14:textId="77777777" w:rsidR="003227EB" w:rsidRPr="00591619" w:rsidRDefault="003227EB" w:rsidP="003227EB">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Pr>
          <w:rFonts w:ascii="Arial" w:hAnsi="Arial" w:cs="Arial"/>
          <w:b/>
        </w:rPr>
        <w:t>6.9.3.9</w:t>
      </w:r>
    </w:p>
    <w:p w14:paraId="1CBC4D23" w14:textId="77777777" w:rsidR="003227EB" w:rsidRDefault="003227EB" w:rsidP="003227EB">
      <w:pPr>
        <w:pStyle w:val="Heading1"/>
      </w:pPr>
      <w:r>
        <w:t>1</w:t>
      </w:r>
      <w:r>
        <w:tab/>
        <w:t>Decision/action requested</w:t>
      </w:r>
    </w:p>
    <w:p w14:paraId="7EE7FD6F" w14:textId="77777777" w:rsidR="003227EB" w:rsidRDefault="003227EB" w:rsidP="003227EB">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24F278FC" w14:textId="1EEE222D" w:rsidR="003227EB" w:rsidRDefault="003227EB" w:rsidP="003227EB">
      <w:pPr>
        <w:pStyle w:val="Heading1"/>
      </w:pPr>
      <w:r>
        <w:t>2</w:t>
      </w:r>
      <w:r>
        <w:tab/>
        <w:t>References</w:t>
      </w:r>
    </w:p>
    <w:p w14:paraId="33AB76D5" w14:textId="77777777" w:rsidR="00D63589" w:rsidRDefault="00D63589" w:rsidP="00D63589">
      <w:pPr>
        <w:pStyle w:val="Reference"/>
        <w:rPr>
          <w:color w:val="000000"/>
          <w:lang w:eastAsia="zh-CN"/>
        </w:rPr>
      </w:pPr>
      <w:r>
        <w:rPr>
          <w:color w:val="000000"/>
          <w:lang w:eastAsia="zh-CN"/>
        </w:rPr>
        <w:t>[1</w:t>
      </w:r>
      <w:r w:rsidRPr="002D047C">
        <w:rPr>
          <w:color w:val="000000"/>
          <w:lang w:eastAsia="zh-CN"/>
        </w:rPr>
        <w:t>]</w:t>
      </w:r>
      <w:r w:rsidRPr="002D047C">
        <w:rPr>
          <w:color w:val="000000"/>
          <w:lang w:eastAsia="zh-CN"/>
        </w:rPr>
        <w:tab/>
      </w:r>
      <w:r w:rsidRPr="00987E3A">
        <w:rPr>
          <w:color w:val="000000"/>
          <w:lang w:eastAsia="zh-CN"/>
        </w:rPr>
        <w:t>3GPP TR 22.867: "Study on 5G smart energy and infrastructure</w:t>
      </w:r>
    </w:p>
    <w:p w14:paraId="53FA99A0" w14:textId="77777777" w:rsidR="00D63589" w:rsidRDefault="00D63589" w:rsidP="00D63589">
      <w:pPr>
        <w:pStyle w:val="Reference"/>
        <w:rPr>
          <w:color w:val="000000"/>
          <w:lang w:eastAsia="zh-CN"/>
        </w:rPr>
      </w:pPr>
      <w:r>
        <w:rPr>
          <w:color w:val="000000"/>
          <w:lang w:eastAsia="zh-CN"/>
        </w:rPr>
        <w:t>[2]            3GPP TR 28.829</w:t>
      </w:r>
      <w:r w:rsidRPr="00175789">
        <w:rPr>
          <w:color w:val="000000"/>
          <w:lang w:eastAsia="zh-CN"/>
        </w:rPr>
        <w:t>: "</w:t>
      </w:r>
      <w:r w:rsidRPr="00987E3A">
        <w:rPr>
          <w:color w:val="000000"/>
          <w:lang w:eastAsia="zh-CN"/>
        </w:rPr>
        <w:t>Study on Network and Service Operations for Energy Utilities</w:t>
      </w:r>
      <w:r w:rsidRPr="00175789">
        <w:rPr>
          <w:color w:val="000000"/>
          <w:lang w:eastAsia="zh-CN"/>
        </w:rPr>
        <w:t>"</w:t>
      </w:r>
    </w:p>
    <w:p w14:paraId="30A1ECF2" w14:textId="7B331E4B" w:rsidR="00D63589" w:rsidRPr="00D63589" w:rsidRDefault="00D63589" w:rsidP="00D63589">
      <w:pPr>
        <w:pStyle w:val="Reference"/>
        <w:rPr>
          <w:color w:val="000000"/>
          <w:lang w:eastAsia="zh-CN"/>
        </w:rPr>
      </w:pPr>
      <w:r>
        <w:rPr>
          <w:color w:val="000000"/>
          <w:lang w:eastAsia="zh-CN"/>
        </w:rPr>
        <w:t xml:space="preserve">[3]            </w:t>
      </w:r>
      <w:r w:rsidRPr="000D6EE5">
        <w:rPr>
          <w:color w:val="000000"/>
          <w:lang w:eastAsia="zh-CN"/>
        </w:rPr>
        <w:t>S5-216428</w:t>
      </w:r>
      <w:r>
        <w:rPr>
          <w:color w:val="000000"/>
          <w:lang w:eastAsia="zh-CN"/>
        </w:rPr>
        <w:t xml:space="preserve"> : </w:t>
      </w:r>
      <w:r w:rsidRPr="000D6EE5">
        <w:rPr>
          <w:color w:val="000000"/>
          <w:lang w:eastAsia="zh-CN"/>
        </w:rPr>
        <w:t>New SID on Network and Service Operations for Energy Utilities</w:t>
      </w:r>
    </w:p>
    <w:p w14:paraId="16017931" w14:textId="77777777" w:rsidR="003227EB" w:rsidRDefault="003227EB" w:rsidP="003227EB">
      <w:pPr>
        <w:pStyle w:val="Heading1"/>
      </w:pPr>
      <w:r>
        <w:t>3</w:t>
      </w:r>
      <w:r>
        <w:tab/>
        <w:t>Rationale</w:t>
      </w:r>
    </w:p>
    <w:p w14:paraId="51930153" w14:textId="25B9ED5F" w:rsidR="003227EB" w:rsidRDefault="003227EB" w:rsidP="003227EB">
      <w:r>
        <w:t xml:space="preserve">This update makes minor changes in </w:t>
      </w:r>
      <w:r w:rsidR="00C36F10">
        <w:t>7</w:t>
      </w:r>
      <w:r>
        <w:t xml:space="preserve"> for clarity and correctness</w:t>
      </w:r>
    </w:p>
    <w:p w14:paraId="0FA6B3A8" w14:textId="77777777" w:rsidR="003227EB" w:rsidRDefault="003227EB" w:rsidP="003227EB">
      <w:pPr>
        <w:pStyle w:val="Heading1"/>
      </w:pPr>
      <w:r>
        <w:t>4</w:t>
      </w:r>
      <w: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227EB" w:rsidRPr="0071338F" w14:paraId="02F517D4" w14:textId="77777777" w:rsidTr="008D0733">
        <w:tc>
          <w:tcPr>
            <w:tcW w:w="9639" w:type="dxa"/>
            <w:shd w:val="clear" w:color="auto" w:fill="FFFFCC"/>
            <w:vAlign w:val="center"/>
          </w:tcPr>
          <w:p w14:paraId="0946FA18" w14:textId="77777777" w:rsidR="003227EB" w:rsidRPr="0071338F" w:rsidRDefault="003227EB" w:rsidP="008D0733">
            <w:pPr>
              <w:jc w:val="center"/>
              <w:rPr>
                <w:b/>
                <w:bCs/>
              </w:rPr>
            </w:pPr>
            <w:r>
              <w:rPr>
                <w:rFonts w:ascii="Arial" w:hAnsi="Arial" w:cs="Arial"/>
                <w:b/>
                <w:sz w:val="36"/>
                <w:szCs w:val="44"/>
              </w:rPr>
              <w:t xml:space="preserve">First </w:t>
            </w:r>
            <w:r w:rsidRPr="003A3E52">
              <w:rPr>
                <w:rFonts w:ascii="Arial" w:hAnsi="Arial" w:cs="Arial"/>
                <w:b/>
                <w:sz w:val="36"/>
                <w:szCs w:val="44"/>
              </w:rPr>
              <w:t>Change</w:t>
            </w:r>
          </w:p>
        </w:tc>
      </w:tr>
      <w:bookmarkEnd w:id="0"/>
    </w:tbl>
    <w:p w14:paraId="737C2B1C" w14:textId="7D8ED651" w:rsidR="00850B7F" w:rsidRDefault="00850B7F" w:rsidP="00850B7F">
      <w:pPr>
        <w:pStyle w:val="Heading3"/>
      </w:pPr>
    </w:p>
    <w:p w14:paraId="5438C0F9" w14:textId="77777777" w:rsidR="00C36F10" w:rsidRDefault="00C36F10" w:rsidP="00C36F10">
      <w:pPr>
        <w:pStyle w:val="Heading1"/>
      </w:pPr>
      <w:bookmarkStart w:id="1" w:name="_Toc100760768"/>
      <w:bookmarkStart w:id="2" w:name="_Toc104193515"/>
      <w:bookmarkStart w:id="3" w:name="_Toc104193609"/>
      <w:bookmarkStart w:id="4" w:name="_Toc112314415"/>
      <w:bookmarkStart w:id="5" w:name="_Toc112314595"/>
      <w:bookmarkStart w:id="6" w:name="_Toc119925375"/>
      <w:r>
        <w:t>7</w:t>
      </w:r>
      <w:r>
        <w:tab/>
        <w:t>Key Issues and potential solutions</w:t>
      </w:r>
      <w:bookmarkEnd w:id="1"/>
      <w:bookmarkEnd w:id="2"/>
      <w:bookmarkEnd w:id="3"/>
      <w:bookmarkEnd w:id="4"/>
      <w:bookmarkEnd w:id="5"/>
      <w:bookmarkEnd w:id="6"/>
    </w:p>
    <w:p w14:paraId="204FE1D5" w14:textId="77777777" w:rsidR="00C36F10" w:rsidRDefault="00C36F10" w:rsidP="00C36F10">
      <w:pPr>
        <w:pStyle w:val="Heading2"/>
      </w:pPr>
      <w:bookmarkStart w:id="7" w:name="_Toc112314416"/>
      <w:bookmarkStart w:id="8" w:name="_Toc112314596"/>
      <w:bookmarkStart w:id="9" w:name="_Toc119925376"/>
      <w:r>
        <w:t xml:space="preserve">7.1 </w:t>
      </w:r>
      <w:r>
        <w:tab/>
        <w:t>Key Issue: 1</w:t>
      </w:r>
      <w:bookmarkEnd w:id="7"/>
      <w:bookmarkEnd w:id="8"/>
      <w:bookmarkEnd w:id="9"/>
    </w:p>
    <w:p w14:paraId="339765E5" w14:textId="77777777" w:rsidR="00C36F10" w:rsidRDefault="00C36F10" w:rsidP="00C36F10">
      <w:pPr>
        <w:pStyle w:val="Heading3"/>
      </w:pPr>
      <w:bookmarkStart w:id="10" w:name="_Toc112314417"/>
      <w:bookmarkStart w:id="11" w:name="_Toc112314597"/>
      <w:bookmarkStart w:id="12" w:name="_Toc119925377"/>
      <w:r>
        <w:t>7.1.1</w:t>
      </w:r>
      <w:r>
        <w:tab/>
        <w:t>Description</w:t>
      </w:r>
      <w:bookmarkEnd w:id="10"/>
      <w:bookmarkEnd w:id="11"/>
      <w:bookmarkEnd w:id="12"/>
    </w:p>
    <w:p w14:paraId="522CE0E6" w14:textId="77777777" w:rsidR="00C36F10" w:rsidRDefault="00C36F10" w:rsidP="00C36F10">
      <w:r>
        <w:t xml:space="preserve">This describes the issues to be studied in context of the use case of </w:t>
      </w:r>
      <w:r w:rsidRPr="0021373E">
        <w:t>MNO exposes Network Performance Monitoring</w:t>
      </w:r>
      <w:r>
        <w:t>.</w:t>
      </w:r>
    </w:p>
    <w:p w14:paraId="1EBCC82D" w14:textId="77777777" w:rsidR="00C36F10" w:rsidRDefault="00C36F10" w:rsidP="00C36F10">
      <w:r>
        <w:t xml:space="preserve">This key issue </w:t>
      </w:r>
      <w:del w:id="13" w:author="Nokia User" w:date="2023-02-17T09:44:00Z">
        <w:r w:rsidDel="008A0A0E">
          <w:delText>assumes that</w:delText>
        </w:r>
      </w:del>
      <w:ins w:id="14" w:author="Nokia User" w:date="2023-02-17T09:44:00Z">
        <w:r>
          <w:t>is if the</w:t>
        </w:r>
      </w:ins>
      <w:r>
        <w:t xml:space="preserve"> DSO </w:t>
      </w:r>
      <w:del w:id="15" w:author="Nokia User" w:date="2023-02-17T09:44:00Z">
        <w:r w:rsidDel="008A0A0E">
          <w:delText xml:space="preserve">is </w:delText>
        </w:r>
      </w:del>
      <w:ins w:id="16" w:author="Nokia User" w:date="2023-02-17T09:44:00Z">
        <w:r>
          <w:t xml:space="preserve">must be </w:t>
        </w:r>
      </w:ins>
      <w:r>
        <w:t xml:space="preserve">an MNO trusted entity </w:t>
      </w:r>
      <w:del w:id="17" w:author="Nokia User" w:date="2023-02-17T09:44:00Z">
        <w:r w:rsidDel="008A0A0E">
          <w:delText>and can</w:delText>
        </w:r>
      </w:del>
      <w:ins w:id="18" w:author="Nokia User" w:date="2023-02-17T09:44:00Z">
        <w:r>
          <w:t>to</w:t>
        </w:r>
      </w:ins>
      <w:r>
        <w:t xml:space="preserve"> access MnSes provided by the 3GPP Management System. The existing performance assurance mechanism can be used to report network performance to DSO. However, the following need to be studied</w:t>
      </w:r>
    </w:p>
    <w:p w14:paraId="4B581A0C" w14:textId="77777777" w:rsidR="00C36F10" w:rsidRDefault="00C36F10" w:rsidP="00C36F10">
      <w:pPr>
        <w:pStyle w:val="B1"/>
      </w:pPr>
      <w:r>
        <w:t>1.</w:t>
      </w:r>
      <w:r>
        <w:tab/>
        <w:t>How the existing ThresholdMonitor can be used for configuring the network monitoring.</w:t>
      </w:r>
    </w:p>
    <w:p w14:paraId="0DEC24F1" w14:textId="77777777" w:rsidR="00C36F10" w:rsidRDefault="00C36F10" w:rsidP="00C36F10">
      <w:pPr>
        <w:pStyle w:val="B1"/>
      </w:pPr>
      <w:r>
        <w:t>2.</w:t>
      </w:r>
      <w:r>
        <w:tab/>
        <w:t>How the existing NtfSubscriptionControl can be used for sending reports as notifications against monitoring.</w:t>
      </w:r>
    </w:p>
    <w:p w14:paraId="3751D837" w14:textId="77777777" w:rsidR="00C36F10" w:rsidRDefault="00C36F10" w:rsidP="00C36F10">
      <w:pPr>
        <w:pStyle w:val="B1"/>
      </w:pPr>
      <w:r>
        <w:t>3.</w:t>
      </w:r>
      <w:r>
        <w:tab/>
      </w:r>
      <w:r w:rsidRPr="00304497">
        <w:t>Whether the existing performance measurements</w:t>
      </w:r>
      <w:r>
        <w:t xml:space="preserve"> [13]</w:t>
      </w:r>
      <w:r w:rsidRPr="00304497">
        <w:t xml:space="preserve"> and KPI</w:t>
      </w:r>
      <w:r>
        <w:t>s [12]</w:t>
      </w:r>
      <w:r w:rsidRPr="00304497">
        <w:t xml:space="preserve"> are enough to support the requirements</w:t>
      </w:r>
      <w:r>
        <w:t xml:space="preserve"> (e.g. latency, throughput, packet loss, availability etc.)</w:t>
      </w:r>
      <w:r w:rsidRPr="00304497">
        <w:t xml:space="preserve"> </w:t>
      </w:r>
    </w:p>
    <w:p w14:paraId="59E08554" w14:textId="77777777" w:rsidR="00C36F10" w:rsidRDefault="00C36F10" w:rsidP="00C36F10">
      <w:pPr>
        <w:pStyle w:val="Heading3"/>
      </w:pPr>
      <w:bookmarkStart w:id="19" w:name="_Toc112314418"/>
      <w:bookmarkStart w:id="20" w:name="_Toc112314598"/>
      <w:bookmarkStart w:id="21" w:name="_Toc119925378"/>
      <w:r>
        <w:lastRenderedPageBreak/>
        <w:t>7.1.2</w:t>
      </w:r>
      <w:r>
        <w:tab/>
        <w:t>Potential Solutions</w:t>
      </w:r>
      <w:bookmarkEnd w:id="19"/>
      <w:bookmarkEnd w:id="20"/>
      <w:bookmarkEnd w:id="21"/>
    </w:p>
    <w:p w14:paraId="1567CF12" w14:textId="77777777" w:rsidR="00C36F10" w:rsidRDefault="00C36F10" w:rsidP="00C36F10">
      <w:pPr>
        <w:pStyle w:val="Heading4"/>
      </w:pPr>
      <w:bookmarkStart w:id="22" w:name="_Toc112314419"/>
      <w:bookmarkStart w:id="23" w:name="_Toc112314599"/>
      <w:bookmarkStart w:id="24" w:name="_Toc119925379"/>
      <w:r>
        <w:t>7.1.2.1</w:t>
      </w:r>
      <w:r>
        <w:tab/>
        <w:t>Potential Solution #1: MNO exposes network performance monitoring</w:t>
      </w:r>
      <w:bookmarkEnd w:id="22"/>
      <w:bookmarkEnd w:id="23"/>
      <w:bookmarkEnd w:id="24"/>
    </w:p>
    <w:p w14:paraId="4A7F9A10" w14:textId="77777777" w:rsidR="00C36F10" w:rsidRDefault="00C36F10" w:rsidP="00C36F10">
      <w:pPr>
        <w:pStyle w:val="Heading5"/>
      </w:pPr>
      <w:bookmarkStart w:id="25" w:name="_Toc112314420"/>
      <w:bookmarkStart w:id="26" w:name="_Toc112314600"/>
      <w:bookmarkStart w:id="27" w:name="_Toc119925380"/>
      <w:r>
        <w:t>7.1.2.1.1</w:t>
      </w:r>
      <w:r>
        <w:tab/>
        <w:t>Introduction</w:t>
      </w:r>
      <w:bookmarkEnd w:id="25"/>
      <w:bookmarkEnd w:id="26"/>
      <w:bookmarkEnd w:id="27"/>
    </w:p>
    <w:p w14:paraId="1C463E51" w14:textId="77777777" w:rsidR="00C36F10" w:rsidRDefault="00C36F10" w:rsidP="00C36F10">
      <w:r>
        <w:t xml:space="preserve">This solution addresses Key Issue 1 and some of the requirements in 6.4 and 6.5. </w:t>
      </w:r>
    </w:p>
    <w:p w14:paraId="4DD16F7C" w14:textId="77777777" w:rsidR="00C36F10" w:rsidRDefault="00C36F10" w:rsidP="00C36F10">
      <w:r w:rsidRPr="008F3675">
        <w:t xml:space="preserve">The solution assumes that DSO is an MNO trusted entity and can access MnSes provided by the 3GPP Management System. In this solution, the existing provisioning MnS and related NRM fragments are used. DSO uses ThresholdMonitor to configure the related threshold for various network </w:t>
      </w:r>
      <w:r w:rsidRPr="00040F1C">
        <w:t>performance requirements</w:t>
      </w:r>
      <w:r w:rsidRPr="008F3675">
        <w:t xml:space="preserve"> e.g latency, throughput, packet loss, </w:t>
      </w:r>
      <w:r w:rsidRPr="00040F1C">
        <w:t>cell/</w:t>
      </w:r>
      <w:r w:rsidRPr="008F3675">
        <w:t>network availability etc. DSO also uses the NtfSubscriptionControl to subscribe for NotifyThresholdCrossing notifications. The management system monitors the network and delivers the notification when the measurement or KPI crosses the configured threshold limit.</w:t>
      </w:r>
    </w:p>
    <w:p w14:paraId="76AEBB84" w14:textId="77777777" w:rsidR="00C36F10" w:rsidRDefault="00C36F10" w:rsidP="00C36F10">
      <w:r>
        <w:t>Depending on the configuration of the monitorGranularityPeriod attribute of the ThresholdMonitor, the DSO can identify the frequency of the threshold to be checked, post which the notification will be sent.</w:t>
      </w:r>
    </w:p>
    <w:p w14:paraId="285C9E22" w14:textId="77777777" w:rsidR="00C36F10" w:rsidRPr="00D703C9" w:rsidRDefault="00C36F10" w:rsidP="00C36F10">
      <w:pPr>
        <w:pStyle w:val="EditorsNote"/>
      </w:pPr>
      <w:r w:rsidRPr="00D703C9">
        <w:t>Editor's Note: It is FFS why DSO need MNO exposes network performance as attribute “monitorGranularityPeriod”.</w:t>
      </w:r>
    </w:p>
    <w:p w14:paraId="042B367A" w14:textId="77777777" w:rsidR="00C36F10" w:rsidRPr="00040F1C" w:rsidRDefault="00C36F10" w:rsidP="00C36F10">
      <w:r>
        <w:t xml:space="preserve">The returned Measurements conform to the Measurement Template [15], which identifies each individual measured value distinctly. Thus, it is possible to ascertain from the report the number of samples per measurement as well as the distribution of the data (e.g. to compute the standard deviation.) </w:t>
      </w:r>
    </w:p>
    <w:p w14:paraId="08D59BAC" w14:textId="77777777" w:rsidR="00C36F10" w:rsidRPr="00364016" w:rsidRDefault="00C36F10" w:rsidP="00C36F10">
      <w:pPr>
        <w:pStyle w:val="Heading5"/>
      </w:pPr>
      <w:bookmarkStart w:id="28" w:name="_Toc112314421"/>
      <w:bookmarkStart w:id="29" w:name="_Toc112314601"/>
      <w:bookmarkStart w:id="30" w:name="_Toc119925381"/>
      <w:r>
        <w:t>7.1.2.1.2</w:t>
      </w:r>
      <w:r>
        <w:tab/>
        <w:t>Description</w:t>
      </w:r>
      <w:bookmarkEnd w:id="28"/>
      <w:bookmarkEnd w:id="29"/>
      <w:bookmarkEnd w:id="30"/>
    </w:p>
    <w:p w14:paraId="05C1D58D" w14:textId="77777777" w:rsidR="00C36F10" w:rsidRDefault="00C36F10" w:rsidP="00C36F10">
      <w:pPr>
        <w:pStyle w:val="B1"/>
        <w:jc w:val="center"/>
        <w:rPr>
          <w:color w:val="FF0000"/>
        </w:rPr>
      </w:pPr>
      <w:r>
        <w:object w:dxaOrig="14496" w:dyaOrig="11089" w14:anchorId="3BC6C9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368.75pt" o:ole="">
            <v:imagedata r:id="rId9" o:title=""/>
          </v:shape>
          <o:OLEObject Type="Embed" ProgID="Visio.Drawing.15" ShapeID="_x0000_i1025" DrawAspect="Content" ObjectID="_1738136800" r:id="rId10"/>
        </w:object>
      </w:r>
    </w:p>
    <w:p w14:paraId="782A414F" w14:textId="77777777" w:rsidR="00C36F10" w:rsidRDefault="00C36F10" w:rsidP="00C36F10">
      <w:pPr>
        <w:pStyle w:val="TF"/>
      </w:pPr>
      <w:r>
        <w:t>Figure 7.1.2.1.2-1: Monitoring Configuration Procedure</w:t>
      </w:r>
    </w:p>
    <w:p w14:paraId="081871A8" w14:textId="77777777" w:rsidR="00C36F10" w:rsidRDefault="00C36F10" w:rsidP="00C36F10">
      <w:pPr>
        <w:pStyle w:val="EditorsNote"/>
      </w:pPr>
      <w:r w:rsidRPr="00DF19EC">
        <w:lastRenderedPageBreak/>
        <w:t>Editor's Note:</w:t>
      </w:r>
      <w:r w:rsidRPr="00DF19EC">
        <w:tab/>
        <w:t>This clause further details the potential solution and any assumptions made.</w:t>
      </w:r>
    </w:p>
    <w:p w14:paraId="2CCCFA8C" w14:textId="77777777" w:rsidR="00C36F10" w:rsidRDefault="00C36F10" w:rsidP="00C36F10">
      <w:pPr>
        <w:pStyle w:val="EditorsNote"/>
      </w:pPr>
    </w:p>
    <w:p w14:paraId="4EB48F65" w14:textId="77777777" w:rsidR="00C36F10" w:rsidRDefault="00C36F10" w:rsidP="00C36F10">
      <w:pPr>
        <w:pStyle w:val="B1"/>
        <w:numPr>
          <w:ilvl w:val="0"/>
          <w:numId w:val="7"/>
        </w:numPr>
      </w:pPr>
      <w:r w:rsidRPr="00040F1C">
        <w:rPr>
          <w:rFonts w:eastAsia="Times New Roman"/>
        </w:rPr>
        <w:t>DSO  send</w:t>
      </w:r>
      <w:r>
        <w:t>s</w:t>
      </w:r>
      <w:r w:rsidRPr="00040F1C">
        <w:rPr>
          <w:rFonts w:eastAsia="Times New Roman"/>
        </w:rPr>
        <w:t xml:space="preserve"> createMOI </w:t>
      </w:r>
      <w:r>
        <w:t xml:space="preserve">request </w:t>
      </w:r>
      <w:r w:rsidRPr="00040F1C">
        <w:rPr>
          <w:rFonts w:eastAsia="Times New Roman"/>
        </w:rPr>
        <w:t>for</w:t>
      </w:r>
      <w:r w:rsidRPr="008F3675">
        <w:t xml:space="preserve"> </w:t>
      </w:r>
      <w:r>
        <w:t>p</w:t>
      </w:r>
      <w:r w:rsidRPr="008F3675">
        <w:t>e</w:t>
      </w:r>
      <w:r>
        <w:t>r</w:t>
      </w:r>
      <w:r w:rsidRPr="008F3675">
        <w:t>fMetricJob</w:t>
      </w:r>
      <w:r w:rsidRPr="00040F1C">
        <w:rPr>
          <w:rFonts w:eastAsia="Times New Roman"/>
        </w:rPr>
        <w:t xml:space="preserve">  IOC</w:t>
      </w:r>
      <w:r>
        <w:t xml:space="preserve"> to Performance Assurance Producer.</w:t>
      </w:r>
    </w:p>
    <w:p w14:paraId="7FEDFAEA" w14:textId="77777777" w:rsidR="00C36F10" w:rsidRDefault="00C36F10" w:rsidP="00C36F10">
      <w:pPr>
        <w:pStyle w:val="B1"/>
        <w:numPr>
          <w:ilvl w:val="0"/>
          <w:numId w:val="7"/>
        </w:numPr>
      </w:pPr>
      <w:r w:rsidRPr="008F3675">
        <w:t xml:space="preserve">createMOI response is sent by Performance Assurance Producer to </w:t>
      </w:r>
      <w:r>
        <w:t>DSO.</w:t>
      </w:r>
    </w:p>
    <w:p w14:paraId="67BFF26B" w14:textId="77777777" w:rsidR="00C36F10" w:rsidRDefault="00C36F10" w:rsidP="00C36F10">
      <w:pPr>
        <w:pStyle w:val="B1"/>
        <w:numPr>
          <w:ilvl w:val="0"/>
          <w:numId w:val="7"/>
        </w:numPr>
      </w:pPr>
      <w:r w:rsidRPr="008F3675">
        <w:t>Performance Assurance Producer calculates the required measurements and KPIs as per request.</w:t>
      </w:r>
    </w:p>
    <w:p w14:paraId="49C3E62F" w14:textId="77777777" w:rsidR="00C36F10" w:rsidRDefault="00C36F10" w:rsidP="00C36F10">
      <w:pPr>
        <w:pStyle w:val="B1"/>
        <w:numPr>
          <w:ilvl w:val="0"/>
          <w:numId w:val="7"/>
        </w:numPr>
      </w:pPr>
      <w:r>
        <w:t xml:space="preserve">Performance Assurance Producer </w:t>
      </w:r>
      <w:r w:rsidRPr="008F3675">
        <w:t xml:space="preserve">provides the required measurements and KPIs to </w:t>
      </w:r>
      <w:r>
        <w:t>DSO.</w:t>
      </w:r>
    </w:p>
    <w:p w14:paraId="7B6287D1" w14:textId="77777777" w:rsidR="00C36F10" w:rsidRPr="00040F1C" w:rsidRDefault="00C36F10" w:rsidP="00C36F10">
      <w:pPr>
        <w:pStyle w:val="B1"/>
        <w:numPr>
          <w:ilvl w:val="0"/>
          <w:numId w:val="7"/>
        </w:numPr>
        <w:rPr>
          <w:rFonts w:eastAsia="Times New Roman"/>
        </w:rPr>
      </w:pPr>
      <w:r>
        <w:t>DSO sends createMOI request for ThresholdMonitor IOC to Threshold Monitoring Producer.</w:t>
      </w:r>
    </w:p>
    <w:p w14:paraId="0E01489A" w14:textId="77777777" w:rsidR="00C36F10" w:rsidRPr="00040F1C" w:rsidRDefault="00C36F10" w:rsidP="00C36F10">
      <w:pPr>
        <w:pStyle w:val="B2"/>
        <w:numPr>
          <w:ilvl w:val="1"/>
          <w:numId w:val="8"/>
        </w:numPr>
        <w:rPr>
          <w:rFonts w:eastAsia="Times New Roman"/>
        </w:rPr>
      </w:pPr>
      <w:r w:rsidRPr="00040F1C">
        <w:rPr>
          <w:rFonts w:eastAsia="Times New Roman"/>
        </w:rPr>
        <w:t xml:space="preserve">The attribute </w:t>
      </w:r>
      <w:r w:rsidRPr="009F35D4">
        <w:t>performanceMetrics,  contain</w:t>
      </w:r>
      <w:r>
        <w:t>s</w:t>
      </w:r>
      <w:r w:rsidRPr="009F35D4">
        <w:t xml:space="preserve"> the measurements defined for each of the network performance requirements as required by DSO e.g latency, throughout, packet loss, availability etc.</w:t>
      </w:r>
    </w:p>
    <w:p w14:paraId="624AF02B" w14:textId="77777777" w:rsidR="00C36F10" w:rsidRPr="00040F1C" w:rsidRDefault="00C36F10" w:rsidP="00C36F10">
      <w:pPr>
        <w:pStyle w:val="B1"/>
        <w:numPr>
          <w:ilvl w:val="1"/>
          <w:numId w:val="8"/>
        </w:numPr>
        <w:rPr>
          <w:rFonts w:eastAsia="Times New Roman"/>
        </w:rPr>
      </w:pPr>
      <w:r w:rsidRPr="009F35D4">
        <w:t>It  also contain</w:t>
      </w:r>
      <w:r>
        <w:t>s</w:t>
      </w:r>
      <w:r w:rsidRPr="009F35D4">
        <w:t xml:space="preserve"> an </w:t>
      </w:r>
      <w:r w:rsidRPr="00040F1C">
        <w:rPr>
          <w:rFonts w:eastAsia="Times New Roman"/>
        </w:rPr>
        <w:t>attribute contain</w:t>
      </w:r>
      <w:r w:rsidRPr="009F35D4">
        <w:t>ing</w:t>
      </w:r>
      <w:r w:rsidRPr="00040F1C">
        <w:rPr>
          <w:rFonts w:eastAsia="Times New Roman"/>
        </w:rPr>
        <w:t xml:space="preserve"> the location (Lat/long, TAC, cellid). This </w:t>
      </w:r>
      <w:r>
        <w:t xml:space="preserve">is </w:t>
      </w:r>
      <w:r w:rsidRPr="00040F1C">
        <w:rPr>
          <w:rFonts w:eastAsia="Times New Roman"/>
        </w:rPr>
        <w:t>used to scope the object instance to be monitored.</w:t>
      </w:r>
    </w:p>
    <w:p w14:paraId="6FEC929C" w14:textId="77777777" w:rsidR="00C36F10" w:rsidRPr="000B3B5D" w:rsidRDefault="00C36F10" w:rsidP="00C36F10">
      <w:pPr>
        <w:pStyle w:val="B1"/>
        <w:ind w:hanging="1"/>
        <w:rPr>
          <w:rFonts w:eastAsia="Times New Roman"/>
        </w:rPr>
      </w:pPr>
      <w:r>
        <w:t>6.</w:t>
      </w:r>
      <w:r>
        <w:tab/>
        <w:t xml:space="preserve">  </w:t>
      </w:r>
      <w:r w:rsidRPr="000B3B5D">
        <w:rPr>
          <w:rFonts w:eastAsia="Times New Roman"/>
        </w:rPr>
        <w:t>Threshold Monitoring Producer  create</w:t>
      </w:r>
      <w:r>
        <w:t>s</w:t>
      </w:r>
      <w:r w:rsidRPr="000B3B5D">
        <w:rPr>
          <w:rFonts w:eastAsia="Times New Roman"/>
        </w:rPr>
        <w:t xml:space="preserve"> the MOI.</w:t>
      </w:r>
    </w:p>
    <w:p w14:paraId="61C16793" w14:textId="77777777" w:rsidR="00C36F10" w:rsidRPr="000B3B5D" w:rsidRDefault="00C36F10" w:rsidP="00C36F10">
      <w:pPr>
        <w:pStyle w:val="B1"/>
        <w:ind w:hanging="1"/>
        <w:rPr>
          <w:rFonts w:eastAsia="Times New Roman"/>
        </w:rPr>
      </w:pPr>
      <w:r>
        <w:t>7.</w:t>
      </w:r>
      <w:r>
        <w:tab/>
        <w:t xml:space="preserve">  </w:t>
      </w:r>
      <w:r w:rsidRPr="000B3B5D">
        <w:rPr>
          <w:rFonts w:eastAsia="Times New Roman"/>
        </w:rPr>
        <w:t xml:space="preserve">createMOI response </w:t>
      </w:r>
      <w:r>
        <w:t>is</w:t>
      </w:r>
      <w:r w:rsidRPr="000B3B5D">
        <w:rPr>
          <w:rFonts w:eastAsia="Times New Roman"/>
        </w:rPr>
        <w:t xml:space="preserve"> sent by Threshold Monitoring Producer to DSO.</w:t>
      </w:r>
    </w:p>
    <w:p w14:paraId="53AF6AD0" w14:textId="77777777" w:rsidR="00C36F10" w:rsidRPr="000B3B5D" w:rsidRDefault="00C36F10" w:rsidP="00C36F10">
      <w:pPr>
        <w:pStyle w:val="B1"/>
        <w:ind w:hanging="1"/>
        <w:rPr>
          <w:rFonts w:eastAsia="Times New Roman"/>
        </w:rPr>
      </w:pPr>
      <w:r>
        <w:t>8.</w:t>
      </w:r>
      <w:r>
        <w:tab/>
        <w:t xml:space="preserve">  </w:t>
      </w:r>
      <w:r w:rsidRPr="000B3B5D">
        <w:rPr>
          <w:rFonts w:eastAsia="Times New Roman"/>
        </w:rPr>
        <w:t>DSO sends createMOI for NtfSubscriptionControl IOC</w:t>
      </w:r>
      <w:r>
        <w:t xml:space="preserve"> to Threshold Monitoring Producer.</w:t>
      </w:r>
    </w:p>
    <w:p w14:paraId="0BA1836F" w14:textId="77777777" w:rsidR="00C36F10" w:rsidRPr="000B3B5D" w:rsidRDefault="00C36F10" w:rsidP="00C36F10">
      <w:pPr>
        <w:pStyle w:val="B1"/>
        <w:numPr>
          <w:ilvl w:val="1"/>
          <w:numId w:val="7"/>
        </w:numPr>
        <w:ind w:left="1418" w:hanging="284"/>
        <w:rPr>
          <w:rFonts w:eastAsia="Times New Roman"/>
        </w:rPr>
      </w:pPr>
      <w:r w:rsidRPr="000B3B5D">
        <w:rPr>
          <w:rFonts w:eastAsia="Times New Roman"/>
        </w:rPr>
        <w:t>The attribute notificationRecipientAddress  contain</w:t>
      </w:r>
      <w:r>
        <w:t>s</w:t>
      </w:r>
      <w:r w:rsidRPr="000B3B5D">
        <w:rPr>
          <w:rFonts w:eastAsia="Times New Roman"/>
        </w:rPr>
        <w:t xml:space="preserve"> the address of the notification recipient i.e. DSO.</w:t>
      </w:r>
    </w:p>
    <w:p w14:paraId="4E3BF2F2" w14:textId="77777777" w:rsidR="00C36F10" w:rsidRPr="000B3B5D" w:rsidRDefault="00C36F10" w:rsidP="00C36F10">
      <w:pPr>
        <w:pStyle w:val="B1"/>
        <w:rPr>
          <w:rFonts w:eastAsia="Times New Roman"/>
        </w:rPr>
      </w:pPr>
      <w:r>
        <w:t xml:space="preserve">      9.</w:t>
      </w:r>
      <w:r>
        <w:tab/>
        <w:t xml:space="preserve">  </w:t>
      </w:r>
      <w:r w:rsidRPr="000B3B5D">
        <w:rPr>
          <w:rFonts w:eastAsia="Times New Roman"/>
        </w:rPr>
        <w:t>Threshold Monitoring Producer  create</w:t>
      </w:r>
      <w:r>
        <w:t>s</w:t>
      </w:r>
      <w:r w:rsidRPr="000B3B5D">
        <w:rPr>
          <w:rFonts w:eastAsia="Times New Roman"/>
        </w:rPr>
        <w:t xml:space="preserve"> the MOI.</w:t>
      </w:r>
    </w:p>
    <w:p w14:paraId="6CE3FB8A" w14:textId="77777777" w:rsidR="00C36F10" w:rsidRPr="000B3B5D" w:rsidRDefault="00C36F10" w:rsidP="00C36F10">
      <w:pPr>
        <w:pStyle w:val="B1"/>
        <w:rPr>
          <w:rFonts w:eastAsia="Times New Roman"/>
        </w:rPr>
      </w:pPr>
      <w:r>
        <w:t xml:space="preserve">    10.</w:t>
      </w:r>
      <w:r>
        <w:tab/>
        <w:t xml:space="preserve">  </w:t>
      </w:r>
      <w:r w:rsidRPr="000B3B5D">
        <w:rPr>
          <w:rFonts w:eastAsia="Times New Roman"/>
        </w:rPr>
        <w:t xml:space="preserve">createMOI response </w:t>
      </w:r>
      <w:r>
        <w:t>is</w:t>
      </w:r>
      <w:r w:rsidRPr="000B3B5D">
        <w:rPr>
          <w:rFonts w:eastAsia="Times New Roman"/>
        </w:rPr>
        <w:t xml:space="preserve"> sent by Threshold Monitoring Producer to DSO.</w:t>
      </w:r>
    </w:p>
    <w:p w14:paraId="0135BDDF" w14:textId="77777777" w:rsidR="00C36F10" w:rsidRPr="000B3B5D" w:rsidRDefault="00C36F10" w:rsidP="00C36F10">
      <w:pPr>
        <w:pStyle w:val="B1"/>
        <w:ind w:left="993" w:hanging="709"/>
        <w:rPr>
          <w:rFonts w:eastAsia="Times New Roman"/>
        </w:rPr>
      </w:pPr>
      <w:r>
        <w:t xml:space="preserve">    11.     </w:t>
      </w:r>
      <w:r w:rsidRPr="000B3B5D">
        <w:rPr>
          <w:rFonts w:eastAsia="Times New Roman"/>
        </w:rPr>
        <w:t>Threshold Monitoring Producer check</w:t>
      </w:r>
      <w:r>
        <w:t>s</w:t>
      </w:r>
      <w:r w:rsidRPr="000B3B5D">
        <w:rPr>
          <w:rFonts w:eastAsia="Times New Roman"/>
        </w:rPr>
        <w:t xml:space="preserve"> for threshold crossing</w:t>
      </w:r>
      <w:r>
        <w:t xml:space="preserve"> based on the current state of the related    performance measurement.</w:t>
      </w:r>
    </w:p>
    <w:p w14:paraId="05C1B44F" w14:textId="77777777" w:rsidR="00C36F10" w:rsidRPr="00DF19EC" w:rsidRDefault="00C36F10" w:rsidP="00C36F10">
      <w:pPr>
        <w:pStyle w:val="B1"/>
        <w:ind w:left="993" w:hanging="709"/>
      </w:pPr>
      <w:r>
        <w:t xml:space="preserve">    12.</w:t>
      </w:r>
      <w:r>
        <w:tab/>
      </w:r>
      <w:r w:rsidRPr="000B3B5D">
        <w:rPr>
          <w:rFonts w:eastAsia="Times New Roman"/>
        </w:rPr>
        <w:t xml:space="preserve">Threshold Monitor Producer sends notifyThresholdCrossing notification to DSO if the performanceMetrics </w:t>
      </w:r>
      <w:r>
        <w:t xml:space="preserve">    </w:t>
      </w:r>
      <w:r w:rsidRPr="000B3B5D">
        <w:rPr>
          <w:rFonts w:eastAsia="Times New Roman"/>
        </w:rPr>
        <w:t xml:space="preserve">value crosses the configured thresholdValue.  </w:t>
      </w:r>
    </w:p>
    <w:p w14:paraId="732EF930" w14:textId="77777777" w:rsidR="00C36F10" w:rsidRPr="00A45E6A" w:rsidRDefault="00C36F10" w:rsidP="00C36F10">
      <w:pPr>
        <w:pStyle w:val="EditorsNote"/>
        <w:ind w:left="1560" w:hanging="1276"/>
      </w:pPr>
      <w:r w:rsidRPr="00665D51">
        <w:t>Editor’s Note:</w:t>
      </w:r>
      <w:r>
        <w:t xml:space="preserve"> </w:t>
      </w:r>
      <w:r w:rsidRPr="00400EAA">
        <w:t>T</w:t>
      </w:r>
      <w:r w:rsidRPr="00A45E6A">
        <w:t>his solution require</w:t>
      </w:r>
      <w:r w:rsidRPr="00763BCB">
        <w:t xml:space="preserve">s measurement and KPI to be defined for each network performance requirement </w:t>
      </w:r>
      <w:r>
        <w:t>as</w:t>
      </w:r>
      <w:r w:rsidRPr="00665D51">
        <w:t xml:space="preserve"> required by DSO.</w:t>
      </w:r>
      <w:r w:rsidRPr="00400EAA">
        <w:t xml:space="preserve"> </w:t>
      </w:r>
    </w:p>
    <w:p w14:paraId="6C1A9E81" w14:textId="77777777" w:rsidR="00C36F10" w:rsidRPr="00763BCB" w:rsidRDefault="00C36F10" w:rsidP="00C36F10">
      <w:pPr>
        <w:pStyle w:val="EditorsNote"/>
      </w:pPr>
      <w:r w:rsidRPr="00763BCB">
        <w:t>Editor</w:t>
      </w:r>
      <w:r>
        <w:t>’s</w:t>
      </w:r>
      <w:r w:rsidRPr="00665D51">
        <w:t xml:space="preserve"> Note:</w:t>
      </w:r>
      <w:r w:rsidRPr="00400EAA">
        <w:t xml:space="preserve"> The relevance of this solution with NPN a</w:t>
      </w:r>
      <w:r w:rsidRPr="00A45E6A">
        <w:t>nd NSCE studies is FFS.</w:t>
      </w:r>
    </w:p>
    <w:p w14:paraId="6DDEA0BC" w14:textId="09FC2C30" w:rsidR="003227EB" w:rsidRPr="001264AE" w:rsidRDefault="003227EB" w:rsidP="00850B7F">
      <w:pPr>
        <w:pStyle w:val="Heading3"/>
      </w:pPr>
    </w:p>
    <w:p w14:paraId="2A37F18D" w14:textId="77777777" w:rsidR="00B2535A" w:rsidRPr="00B2535A" w:rsidRDefault="00B2535A" w:rsidP="00B2535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227EB" w14:paraId="251E67B9" w14:textId="77777777" w:rsidTr="008D0733">
        <w:tc>
          <w:tcPr>
            <w:tcW w:w="9639" w:type="dxa"/>
            <w:shd w:val="clear" w:color="auto" w:fill="FFFFCC"/>
            <w:vAlign w:val="center"/>
          </w:tcPr>
          <w:p w14:paraId="757503C4" w14:textId="77777777" w:rsidR="003227EB" w:rsidRPr="003A3E52" w:rsidRDefault="003227EB" w:rsidP="008D0733">
            <w:pPr>
              <w:overflowPunct w:val="0"/>
              <w:autoSpaceDE w:val="0"/>
              <w:autoSpaceDN w:val="0"/>
              <w:adjustRightInd w:val="0"/>
              <w:jc w:val="center"/>
              <w:rPr>
                <w:rFonts w:ascii="Arial" w:hAnsi="Arial" w:cs="Arial"/>
                <w:b/>
                <w:bCs/>
                <w:sz w:val="28"/>
                <w:szCs w:val="28"/>
              </w:rPr>
            </w:pPr>
            <w:r>
              <w:rPr>
                <w:rFonts w:ascii="Arial" w:hAnsi="Arial" w:cs="Arial"/>
                <w:b/>
                <w:sz w:val="36"/>
                <w:szCs w:val="44"/>
              </w:rPr>
              <w:t>End of</w:t>
            </w:r>
            <w:r w:rsidRPr="003A3E52">
              <w:rPr>
                <w:rFonts w:ascii="Arial" w:hAnsi="Arial" w:cs="Arial"/>
                <w:b/>
                <w:sz w:val="36"/>
                <w:szCs w:val="44"/>
              </w:rPr>
              <w:t xml:space="preserve"> Change</w:t>
            </w:r>
            <w:r>
              <w:rPr>
                <w:rFonts w:ascii="Arial" w:hAnsi="Arial" w:cs="Arial"/>
                <w:b/>
                <w:sz w:val="36"/>
                <w:szCs w:val="44"/>
              </w:rPr>
              <w:t>s</w:t>
            </w:r>
          </w:p>
        </w:tc>
      </w:tr>
    </w:tbl>
    <w:p w14:paraId="0E764529" w14:textId="77777777" w:rsidR="003227EB" w:rsidRPr="00C73825" w:rsidRDefault="003227EB" w:rsidP="00DF4805"/>
    <w:sectPr w:rsidR="003227EB" w:rsidRPr="00C7382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B4519" w14:textId="77777777" w:rsidR="00C404E6" w:rsidRDefault="00C404E6">
      <w:r>
        <w:separator/>
      </w:r>
    </w:p>
  </w:endnote>
  <w:endnote w:type="continuationSeparator" w:id="0">
    <w:p w14:paraId="3AC313F2" w14:textId="77777777" w:rsidR="00C404E6" w:rsidRDefault="00C40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A589" w14:textId="77777777" w:rsidR="005E3639" w:rsidRDefault="005E36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C21C8" w14:textId="77777777" w:rsidR="00C404E6" w:rsidRDefault="00C404E6">
      <w:r>
        <w:separator/>
      </w:r>
    </w:p>
  </w:footnote>
  <w:footnote w:type="continuationSeparator" w:id="0">
    <w:p w14:paraId="72940785" w14:textId="77777777" w:rsidR="00C404E6" w:rsidRDefault="00C404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D004B" w14:textId="779FA11A" w:rsidR="005E3639" w:rsidRDefault="005E36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7447B">
      <w:rPr>
        <w:rFonts w:ascii="Arial" w:hAnsi="Arial" w:cs="Arial"/>
        <w:b/>
        <w:noProof/>
        <w:sz w:val="18"/>
        <w:szCs w:val="18"/>
      </w:rPr>
      <w:t>1</w:t>
    </w:r>
    <w:r>
      <w:rPr>
        <w:rFonts w:ascii="Arial" w:hAnsi="Arial" w:cs="Arial"/>
        <w:b/>
        <w:sz w:val="18"/>
        <w:szCs w:val="18"/>
      </w:rPr>
      <w:fldChar w:fldCharType="end"/>
    </w:r>
  </w:p>
  <w:p w14:paraId="5B411F67" w14:textId="127D0835" w:rsidR="005E3639" w:rsidRDefault="00D63589">
    <w:pPr>
      <w:framePr w:h="284" w:hRule="exact" w:wrap="around" w:vAnchor="text" w:hAnchor="margin" w:y="7"/>
      <w:rPr>
        <w:rFonts w:ascii="Arial" w:hAnsi="Arial" w:cs="Arial"/>
        <w:b/>
        <w:sz w:val="18"/>
        <w:szCs w:val="18"/>
      </w:rPr>
    </w:pPr>
    <w:r>
      <w:rPr>
        <w:rFonts w:ascii="Arial" w:hAnsi="Arial" w:cs="Arial"/>
        <w:b/>
        <w:sz w:val="18"/>
        <w:szCs w:val="18"/>
      </w:rPr>
      <w:t>3GPP Tdoc</w:t>
    </w:r>
  </w:p>
  <w:p w14:paraId="6C5E8A4E" w14:textId="77777777" w:rsidR="005E3639" w:rsidRDefault="005E36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56046"/>
    <w:multiLevelType w:val="hybridMultilevel"/>
    <w:tmpl w:val="2CE01B9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5B2A26A5"/>
    <w:multiLevelType w:val="hybridMultilevel"/>
    <w:tmpl w:val="14E01C0E"/>
    <w:lvl w:ilvl="0" w:tplc="8CA04BB8">
      <w:start w:val="1"/>
      <w:numFmt w:val="decimal"/>
      <w:lvlText w:val="%1."/>
      <w:lvlJc w:val="left"/>
      <w:pPr>
        <w:ind w:left="920" w:hanging="360"/>
      </w:pPr>
      <w:rPr>
        <w:rFonts w:hint="default"/>
      </w:rPr>
    </w:lvl>
    <w:lvl w:ilvl="1" w:tplc="C1A44D8A">
      <w:start w:val="1"/>
      <w:numFmt w:val="lowerLetter"/>
      <w:lvlText w:val="%2."/>
      <w:lvlJc w:val="left"/>
      <w:pPr>
        <w:ind w:left="2491" w:hanging="1211"/>
      </w:pPr>
      <w:rPr>
        <w:rFonts w:hint="default"/>
      </w:r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4" w15:restartNumberingAfterBreak="0">
    <w:nsid w:val="5EA24288"/>
    <w:multiLevelType w:val="hybridMultilevel"/>
    <w:tmpl w:val="2DCE8F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51F77B5"/>
    <w:multiLevelType w:val="hybridMultilevel"/>
    <w:tmpl w:val="C4B6EFD6"/>
    <w:lvl w:ilvl="0" w:tplc="20F486D2">
      <w:start w:val="29"/>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3435"/>
    <w:rsid w:val="00014285"/>
    <w:rsid w:val="00033397"/>
    <w:rsid w:val="00040095"/>
    <w:rsid w:val="00051834"/>
    <w:rsid w:val="00054A22"/>
    <w:rsid w:val="00062023"/>
    <w:rsid w:val="0006552B"/>
    <w:rsid w:val="000655A6"/>
    <w:rsid w:val="00074B94"/>
    <w:rsid w:val="00080512"/>
    <w:rsid w:val="000A15DA"/>
    <w:rsid w:val="000B27E9"/>
    <w:rsid w:val="000B70D3"/>
    <w:rsid w:val="000C47C3"/>
    <w:rsid w:val="000D215E"/>
    <w:rsid w:val="000D58AB"/>
    <w:rsid w:val="000D72C0"/>
    <w:rsid w:val="000D7F40"/>
    <w:rsid w:val="001138E3"/>
    <w:rsid w:val="001264AE"/>
    <w:rsid w:val="00133525"/>
    <w:rsid w:val="0013660F"/>
    <w:rsid w:val="0015292F"/>
    <w:rsid w:val="00153335"/>
    <w:rsid w:val="001A4C42"/>
    <w:rsid w:val="001A7420"/>
    <w:rsid w:val="001B6637"/>
    <w:rsid w:val="001C21C3"/>
    <w:rsid w:val="001D02C2"/>
    <w:rsid w:val="001F0C1D"/>
    <w:rsid w:val="001F1132"/>
    <w:rsid w:val="001F168B"/>
    <w:rsid w:val="001F1AD6"/>
    <w:rsid w:val="001F1D76"/>
    <w:rsid w:val="001F5CF3"/>
    <w:rsid w:val="00202022"/>
    <w:rsid w:val="0023376F"/>
    <w:rsid w:val="002341A8"/>
    <w:rsid w:val="002347A2"/>
    <w:rsid w:val="002675F0"/>
    <w:rsid w:val="002754FF"/>
    <w:rsid w:val="0029667B"/>
    <w:rsid w:val="002B6339"/>
    <w:rsid w:val="002B6F29"/>
    <w:rsid w:val="002C74C4"/>
    <w:rsid w:val="002E00EE"/>
    <w:rsid w:val="00300B7F"/>
    <w:rsid w:val="00306681"/>
    <w:rsid w:val="003128E9"/>
    <w:rsid w:val="003172DC"/>
    <w:rsid w:val="003227EB"/>
    <w:rsid w:val="00324D6C"/>
    <w:rsid w:val="00333B8F"/>
    <w:rsid w:val="0034415C"/>
    <w:rsid w:val="0035462D"/>
    <w:rsid w:val="003765B8"/>
    <w:rsid w:val="003B4F9E"/>
    <w:rsid w:val="003C3971"/>
    <w:rsid w:val="003D13C2"/>
    <w:rsid w:val="003E14AF"/>
    <w:rsid w:val="004002C8"/>
    <w:rsid w:val="0040491E"/>
    <w:rsid w:val="00411E4D"/>
    <w:rsid w:val="004168CE"/>
    <w:rsid w:val="00422783"/>
    <w:rsid w:val="00423334"/>
    <w:rsid w:val="0043315D"/>
    <w:rsid w:val="004345EC"/>
    <w:rsid w:val="004632CE"/>
    <w:rsid w:val="00465515"/>
    <w:rsid w:val="004A0A42"/>
    <w:rsid w:val="004C5C89"/>
    <w:rsid w:val="004D3578"/>
    <w:rsid w:val="004D60F6"/>
    <w:rsid w:val="004E0C61"/>
    <w:rsid w:val="004E1BF3"/>
    <w:rsid w:val="004E213A"/>
    <w:rsid w:val="004E7813"/>
    <w:rsid w:val="004F0988"/>
    <w:rsid w:val="004F3340"/>
    <w:rsid w:val="004F3749"/>
    <w:rsid w:val="004F5A34"/>
    <w:rsid w:val="005261F4"/>
    <w:rsid w:val="0053388B"/>
    <w:rsid w:val="00535773"/>
    <w:rsid w:val="00543E6C"/>
    <w:rsid w:val="005461AA"/>
    <w:rsid w:val="00553440"/>
    <w:rsid w:val="00565087"/>
    <w:rsid w:val="00574378"/>
    <w:rsid w:val="00597B11"/>
    <w:rsid w:val="005D2E01"/>
    <w:rsid w:val="005D7526"/>
    <w:rsid w:val="005E3639"/>
    <w:rsid w:val="005E4BB2"/>
    <w:rsid w:val="005F5794"/>
    <w:rsid w:val="00602AEA"/>
    <w:rsid w:val="00605E79"/>
    <w:rsid w:val="00614FDF"/>
    <w:rsid w:val="006165C8"/>
    <w:rsid w:val="00622BFD"/>
    <w:rsid w:val="0063543D"/>
    <w:rsid w:val="006435C3"/>
    <w:rsid w:val="00647114"/>
    <w:rsid w:val="0068352B"/>
    <w:rsid w:val="0068470B"/>
    <w:rsid w:val="006A323F"/>
    <w:rsid w:val="006B30D0"/>
    <w:rsid w:val="006C3D95"/>
    <w:rsid w:val="006E5C86"/>
    <w:rsid w:val="006F3A61"/>
    <w:rsid w:val="00701116"/>
    <w:rsid w:val="00713C44"/>
    <w:rsid w:val="00727500"/>
    <w:rsid w:val="007305CE"/>
    <w:rsid w:val="00734A5B"/>
    <w:rsid w:val="007373F4"/>
    <w:rsid w:val="0074026F"/>
    <w:rsid w:val="007429F6"/>
    <w:rsid w:val="00744E76"/>
    <w:rsid w:val="00774DA4"/>
    <w:rsid w:val="00776A32"/>
    <w:rsid w:val="00781F0F"/>
    <w:rsid w:val="0078282B"/>
    <w:rsid w:val="00783439"/>
    <w:rsid w:val="00785DC9"/>
    <w:rsid w:val="0079069A"/>
    <w:rsid w:val="007A7E2B"/>
    <w:rsid w:val="007B600E"/>
    <w:rsid w:val="007D4C5A"/>
    <w:rsid w:val="007E439D"/>
    <w:rsid w:val="007F0F4A"/>
    <w:rsid w:val="007F5412"/>
    <w:rsid w:val="008028A4"/>
    <w:rsid w:val="00827E97"/>
    <w:rsid w:val="00830747"/>
    <w:rsid w:val="008331E0"/>
    <w:rsid w:val="0083401B"/>
    <w:rsid w:val="00843D60"/>
    <w:rsid w:val="00850B7F"/>
    <w:rsid w:val="008524F9"/>
    <w:rsid w:val="008768CA"/>
    <w:rsid w:val="008B60CA"/>
    <w:rsid w:val="008B746E"/>
    <w:rsid w:val="008C33E9"/>
    <w:rsid w:val="008C384C"/>
    <w:rsid w:val="008D6DD3"/>
    <w:rsid w:val="008D7483"/>
    <w:rsid w:val="008E16D0"/>
    <w:rsid w:val="008F1230"/>
    <w:rsid w:val="008F55B3"/>
    <w:rsid w:val="0090271F"/>
    <w:rsid w:val="00902E23"/>
    <w:rsid w:val="009114D7"/>
    <w:rsid w:val="0091348E"/>
    <w:rsid w:val="00917CCB"/>
    <w:rsid w:val="00931EAD"/>
    <w:rsid w:val="00937B37"/>
    <w:rsid w:val="00942EC2"/>
    <w:rsid w:val="009629B9"/>
    <w:rsid w:val="00964C84"/>
    <w:rsid w:val="0097284A"/>
    <w:rsid w:val="00980D06"/>
    <w:rsid w:val="009B40DD"/>
    <w:rsid w:val="009B44C5"/>
    <w:rsid w:val="009C746E"/>
    <w:rsid w:val="009D4FDC"/>
    <w:rsid w:val="009E7F5F"/>
    <w:rsid w:val="009F37B7"/>
    <w:rsid w:val="00A10F02"/>
    <w:rsid w:val="00A164B4"/>
    <w:rsid w:val="00A26956"/>
    <w:rsid w:val="00A27486"/>
    <w:rsid w:val="00A36FB7"/>
    <w:rsid w:val="00A53724"/>
    <w:rsid w:val="00A56066"/>
    <w:rsid w:val="00A72637"/>
    <w:rsid w:val="00A73129"/>
    <w:rsid w:val="00A82346"/>
    <w:rsid w:val="00A92BA1"/>
    <w:rsid w:val="00AC2D42"/>
    <w:rsid w:val="00AC560C"/>
    <w:rsid w:val="00AC6BC6"/>
    <w:rsid w:val="00AE65E2"/>
    <w:rsid w:val="00AE6FC1"/>
    <w:rsid w:val="00AF67C8"/>
    <w:rsid w:val="00B15449"/>
    <w:rsid w:val="00B2535A"/>
    <w:rsid w:val="00B30DBE"/>
    <w:rsid w:val="00B654DE"/>
    <w:rsid w:val="00B8003C"/>
    <w:rsid w:val="00B805CD"/>
    <w:rsid w:val="00B90001"/>
    <w:rsid w:val="00B93086"/>
    <w:rsid w:val="00BA19ED"/>
    <w:rsid w:val="00BA4B8D"/>
    <w:rsid w:val="00BB7C61"/>
    <w:rsid w:val="00BC0022"/>
    <w:rsid w:val="00BC0F7D"/>
    <w:rsid w:val="00BD7D31"/>
    <w:rsid w:val="00BE0CD6"/>
    <w:rsid w:val="00BE3255"/>
    <w:rsid w:val="00BF00ED"/>
    <w:rsid w:val="00BF128E"/>
    <w:rsid w:val="00BF47F7"/>
    <w:rsid w:val="00C035BB"/>
    <w:rsid w:val="00C074DD"/>
    <w:rsid w:val="00C1237D"/>
    <w:rsid w:val="00C1496A"/>
    <w:rsid w:val="00C272E6"/>
    <w:rsid w:val="00C33079"/>
    <w:rsid w:val="00C36F10"/>
    <w:rsid w:val="00C404E6"/>
    <w:rsid w:val="00C45231"/>
    <w:rsid w:val="00C72833"/>
    <w:rsid w:val="00C73825"/>
    <w:rsid w:val="00C759A0"/>
    <w:rsid w:val="00C80F1D"/>
    <w:rsid w:val="00C93F40"/>
    <w:rsid w:val="00CA0BD2"/>
    <w:rsid w:val="00CA3D0C"/>
    <w:rsid w:val="00CC0ED3"/>
    <w:rsid w:val="00CC1F31"/>
    <w:rsid w:val="00CC6785"/>
    <w:rsid w:val="00CE7902"/>
    <w:rsid w:val="00D57972"/>
    <w:rsid w:val="00D63589"/>
    <w:rsid w:val="00D675A9"/>
    <w:rsid w:val="00D738D6"/>
    <w:rsid w:val="00D7447B"/>
    <w:rsid w:val="00D755EB"/>
    <w:rsid w:val="00D76048"/>
    <w:rsid w:val="00D87E00"/>
    <w:rsid w:val="00D9134D"/>
    <w:rsid w:val="00DA77C3"/>
    <w:rsid w:val="00DA7A03"/>
    <w:rsid w:val="00DB1818"/>
    <w:rsid w:val="00DC309B"/>
    <w:rsid w:val="00DC4DA2"/>
    <w:rsid w:val="00DC6339"/>
    <w:rsid w:val="00DD43FB"/>
    <w:rsid w:val="00DD4C17"/>
    <w:rsid w:val="00DD59F5"/>
    <w:rsid w:val="00DD74A5"/>
    <w:rsid w:val="00DF29A4"/>
    <w:rsid w:val="00DF2B1F"/>
    <w:rsid w:val="00DF4805"/>
    <w:rsid w:val="00DF62CD"/>
    <w:rsid w:val="00E16509"/>
    <w:rsid w:val="00E25B03"/>
    <w:rsid w:val="00E43890"/>
    <w:rsid w:val="00E44582"/>
    <w:rsid w:val="00E74754"/>
    <w:rsid w:val="00E77645"/>
    <w:rsid w:val="00E8575B"/>
    <w:rsid w:val="00E967B1"/>
    <w:rsid w:val="00EA15B0"/>
    <w:rsid w:val="00EA5EA7"/>
    <w:rsid w:val="00EB0BAB"/>
    <w:rsid w:val="00EC4A25"/>
    <w:rsid w:val="00F025A2"/>
    <w:rsid w:val="00F04712"/>
    <w:rsid w:val="00F13360"/>
    <w:rsid w:val="00F16005"/>
    <w:rsid w:val="00F22EC7"/>
    <w:rsid w:val="00F325C8"/>
    <w:rsid w:val="00F3454E"/>
    <w:rsid w:val="00F45D81"/>
    <w:rsid w:val="00F630F7"/>
    <w:rsid w:val="00F653B8"/>
    <w:rsid w:val="00F74DBE"/>
    <w:rsid w:val="00F77465"/>
    <w:rsid w:val="00F9008D"/>
    <w:rsid w:val="00FA1266"/>
    <w:rsid w:val="00FA6AE8"/>
    <w:rsid w:val="00FB2C7D"/>
    <w:rsid w:val="00FC1192"/>
    <w:rsid w:val="00FD779B"/>
    <w:rsid w:val="00FE3937"/>
    <w:rsid w:val="00FF29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uiPriority w:val="99"/>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341A8"/>
    <w:rPr>
      <w:lang w:eastAsia="en-US"/>
    </w:rPr>
  </w:style>
  <w:style w:type="character" w:customStyle="1" w:styleId="Heading3Char">
    <w:name w:val="Heading 3 Char"/>
    <w:aliases w:val="h3 Char"/>
    <w:link w:val="Heading3"/>
    <w:rsid w:val="00DD43FB"/>
    <w:rPr>
      <w:rFonts w:ascii="Arial" w:hAnsi="Arial"/>
      <w:sz w:val="28"/>
      <w:lang w:eastAsia="en-US"/>
    </w:rPr>
  </w:style>
  <w:style w:type="character" w:customStyle="1" w:styleId="TAHCar">
    <w:name w:val="TAH Car"/>
    <w:link w:val="TAH"/>
    <w:uiPriority w:val="99"/>
    <w:rsid w:val="00F74DBE"/>
    <w:rPr>
      <w:rFonts w:ascii="Arial" w:hAnsi="Arial"/>
      <w:b/>
      <w:sz w:val="18"/>
      <w:lang w:eastAsia="en-US"/>
    </w:rPr>
  </w:style>
  <w:style w:type="character" w:customStyle="1" w:styleId="EditorsNoteChar">
    <w:name w:val="Editor's Note Char"/>
    <w:aliases w:val="EN Char"/>
    <w:link w:val="EditorsNote"/>
    <w:rsid w:val="004D60F6"/>
    <w:rPr>
      <w:color w:val="FF0000"/>
      <w:lang w:eastAsia="en-US"/>
    </w:rPr>
  </w:style>
  <w:style w:type="table" w:customStyle="1" w:styleId="TableGrid1">
    <w:name w:val="Table Grid1"/>
    <w:basedOn w:val="TableNormal"/>
    <w:next w:val="TableGrid"/>
    <w:rsid w:val="00CC1F3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F4805"/>
    <w:pPr>
      <w:ind w:left="720"/>
      <w:contextualSpacing/>
    </w:pPr>
    <w:rPr>
      <w:rFonts w:eastAsia="SimSun"/>
    </w:rPr>
  </w:style>
  <w:style w:type="character" w:styleId="CommentReference">
    <w:name w:val="annotation reference"/>
    <w:rsid w:val="00605E79"/>
    <w:rPr>
      <w:sz w:val="16"/>
    </w:rPr>
  </w:style>
  <w:style w:type="paragraph" w:styleId="CommentText">
    <w:name w:val="annotation text"/>
    <w:basedOn w:val="Normal"/>
    <w:link w:val="CommentTextChar"/>
    <w:rsid w:val="00605E79"/>
    <w:rPr>
      <w:rFonts w:eastAsia="SimSun"/>
    </w:rPr>
  </w:style>
  <w:style w:type="character" w:customStyle="1" w:styleId="CommentTextChar">
    <w:name w:val="Comment Text Char"/>
    <w:basedOn w:val="DefaultParagraphFont"/>
    <w:link w:val="CommentText"/>
    <w:rsid w:val="00605E79"/>
    <w:rPr>
      <w:rFonts w:eastAsia="SimSun"/>
      <w:lang w:eastAsia="en-US"/>
    </w:rPr>
  </w:style>
  <w:style w:type="character" w:customStyle="1" w:styleId="NOChar">
    <w:name w:val="NO Char"/>
    <w:link w:val="NO"/>
    <w:locked/>
    <w:rsid w:val="00C73825"/>
    <w:rPr>
      <w:lang w:eastAsia="en-US"/>
    </w:rPr>
  </w:style>
  <w:style w:type="paragraph" w:customStyle="1" w:styleId="Reference">
    <w:name w:val="Reference"/>
    <w:basedOn w:val="Normal"/>
    <w:rsid w:val="003227EB"/>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47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7076A-0E81-4518-9833-BA9169546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687</Words>
  <Characters>4202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 User</cp:lastModifiedBy>
  <cp:revision>20</cp:revision>
  <cp:lastPrinted>2019-02-25T14:05:00Z</cp:lastPrinted>
  <dcterms:created xsi:type="dcterms:W3CDTF">2023-02-17T14:27:00Z</dcterms:created>
  <dcterms:modified xsi:type="dcterms:W3CDTF">2023-02-17T16:17:00Z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